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4B13FBFA" w:rsidR="00FB7FF0" w:rsidRPr="002136B4" w:rsidRDefault="00D412E6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7423AAB5" w14:textId="23F8CB46" w:rsidR="00646A6E" w:rsidRPr="00646A6E" w:rsidRDefault="00646A6E" w:rsidP="00646A6E">
      <w:pPr>
        <w:shd w:val="clear" w:color="auto" w:fill="FFFFFF"/>
        <w:spacing w:after="210" w:line="240" w:lineRule="auto"/>
        <w:jc w:val="center"/>
        <w:rPr>
          <w:rFonts w:ascii="Times New Roman" w:eastAsia="Times New Roman" w:hAnsi="Times New Roman" w:cs="Times New Roman"/>
          <w:color w:val="273350"/>
          <w:sz w:val="28"/>
          <w:szCs w:val="28"/>
          <w:lang w:eastAsia="ru-RU"/>
        </w:rPr>
      </w:pPr>
      <w:r w:rsidRPr="00646A6E">
        <w:rPr>
          <w:rFonts w:ascii="Times New Roman" w:eastAsia="Times New Roman" w:hAnsi="Times New Roman" w:cs="Times New Roman"/>
          <w:b/>
          <w:bCs/>
          <w:color w:val="273350"/>
          <w:sz w:val="28"/>
          <w:szCs w:val="28"/>
          <w:lang w:eastAsia="ru-RU"/>
        </w:rPr>
        <w:t>Какие меры социальной поддержки положены лицам, награжденным нагрудным знаком «Почетный донор России»?</w:t>
      </w:r>
    </w:p>
    <w:p w14:paraId="1758E375" w14:textId="46110F20" w:rsidR="00646A6E" w:rsidRPr="00646A6E" w:rsidRDefault="00646A6E" w:rsidP="00646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3350"/>
          <w:sz w:val="28"/>
          <w:szCs w:val="28"/>
          <w:lang w:eastAsia="ru-RU"/>
        </w:rPr>
        <w:tab/>
      </w:r>
      <w:r w:rsidRPr="00646A6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Льготы лицам, являющимся почетными донорами России установлены Федеральным законом от 20.07.2012 № 125-ФЗ «О донорстве крови и ее компонентов», а также Трудовым кодексом Российской Федерации от 30.12.2001 № 197-ФЗ.</w:t>
      </w:r>
    </w:p>
    <w:p w14:paraId="481AC32A" w14:textId="5BDC3AA2" w:rsidR="00646A6E" w:rsidRPr="00646A6E" w:rsidRDefault="00646A6E" w:rsidP="00646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A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Почетным донорам предоставляется право на такие меры социальной поддержки, как:</w:t>
      </w:r>
    </w:p>
    <w:p w14:paraId="45BDFCEC" w14:textId="04572079" w:rsidR="00646A6E" w:rsidRPr="00646A6E" w:rsidRDefault="00646A6E" w:rsidP="00646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A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оплачиваемый отпуск, предоставляемый в удобное время года;</w:t>
      </w:r>
    </w:p>
    <w:p w14:paraId="249CBB55" w14:textId="79AC049D" w:rsidR="00646A6E" w:rsidRPr="00646A6E" w:rsidRDefault="00646A6E" w:rsidP="00646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A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бесплатная медицинская помощь, оказываемая во внеочередном порядке в медицинских организациях государственной системы здравоохранения или муниципальной системы здравоохранения;</w:t>
      </w:r>
    </w:p>
    <w:p w14:paraId="2BCB7E4D" w14:textId="36A50C10" w:rsidR="00646A6E" w:rsidRPr="00646A6E" w:rsidRDefault="00646A6E" w:rsidP="00646A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A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первоочередное приобретение по месту работы или учебы льготных путевок на санаторно-курортное лечение;</w:t>
      </w:r>
    </w:p>
    <w:p w14:paraId="14CB9CA2" w14:textId="74CCA191" w:rsidR="002136B4" w:rsidRPr="00646A6E" w:rsidRDefault="00646A6E" w:rsidP="00646A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A6E">
        <w:rPr>
          <w:rFonts w:ascii="Times New Roman" w:eastAsia="Calibri" w:hAnsi="Times New Roman" w:cs="Times New Roman"/>
          <w:sz w:val="28"/>
          <w:szCs w:val="28"/>
        </w:rPr>
        <w:tab/>
        <w:t>- ежегодные денежные выплаты в размере 10 557 рублей. Данная сумма каждый год индексируется исходя из прогнозного уровня инфляции и не подлежит налогообложению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26F2C"/>
    <w:rsid w:val="00391488"/>
    <w:rsid w:val="0041612F"/>
    <w:rsid w:val="00646A6E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412E6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28</cp:revision>
  <dcterms:created xsi:type="dcterms:W3CDTF">2025-01-29T09:28:00Z</dcterms:created>
  <dcterms:modified xsi:type="dcterms:W3CDTF">2025-10-23T07:40:00Z</dcterms:modified>
</cp:coreProperties>
</file>